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C4002" w14:textId="7E14B84A" w:rsidR="00282268" w:rsidRDefault="00282268">
      <w:r>
        <w:rPr>
          <w:noProof/>
          <w:lang w:eastAsia="nb-NO"/>
        </w:rPr>
        <w:drawing>
          <wp:anchor distT="0" distB="0" distL="114300" distR="114300" simplePos="0" relativeHeight="251661312" behindDoc="1" locked="0" layoutInCell="1" allowOverlap="1" wp14:anchorId="6E20B910" wp14:editId="3B183829">
            <wp:simplePos x="0" y="0"/>
            <wp:positionH relativeFrom="margin">
              <wp:align>right</wp:align>
            </wp:positionH>
            <wp:positionV relativeFrom="page">
              <wp:posOffset>908383</wp:posOffset>
            </wp:positionV>
            <wp:extent cx="579120" cy="925195"/>
            <wp:effectExtent l="0" t="0" r="0" b="8255"/>
            <wp:wrapNone/>
            <wp:docPr id="180059061" name="Bilde 180059061" descr="Et bilde som inneholder skjermbilde, sirkel, lin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9061" name="Bilde 180059061" descr="Et bilde som inneholder skjermbilde, sirkel, line, Grafikk&#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120" cy="925195"/>
                    </a:xfrm>
                    <a:prstGeom prst="rect">
                      <a:avLst/>
                    </a:prstGeom>
                  </pic:spPr>
                </pic:pic>
              </a:graphicData>
            </a:graphic>
          </wp:anchor>
        </w:drawing>
      </w:r>
    </w:p>
    <w:p w14:paraId="17A798B5" w14:textId="77777777" w:rsidR="00282268" w:rsidRDefault="00282268"/>
    <w:p w14:paraId="09C18A4E" w14:textId="77777777" w:rsidR="00282268" w:rsidRDefault="00282268"/>
    <w:p w14:paraId="1723AE51" w14:textId="77777777" w:rsidR="00282268" w:rsidRDefault="00282268"/>
    <w:p w14:paraId="73FE034D" w14:textId="77777777" w:rsidR="00282268" w:rsidRDefault="00282268"/>
    <w:sdt>
      <w:sdtPr>
        <w:rPr>
          <w:rFonts w:ascii="Arial" w:eastAsia="Times New Roman" w:hAnsi="Arial" w:cs="Arial"/>
          <w:b/>
          <w:bCs/>
          <w:color w:val="F15C29"/>
          <w:sz w:val="36"/>
          <w:szCs w:val="36"/>
        </w:rPr>
        <w:alias w:val="Overskrift"/>
        <w:tag w:val="Overskrift"/>
        <w:id w:val="792333090"/>
        <w:placeholder>
          <w:docPart w:val="174709A5BE444B1682822ABA4CF349C9"/>
        </w:placeholder>
        <w:text w:multiLine="1"/>
      </w:sdtPr>
      <w:sdtEndPr/>
      <w:sdtContent>
        <w:p w14:paraId="5279B1A6" w14:textId="22608642" w:rsidR="00282268" w:rsidRPr="00282268" w:rsidRDefault="00282268" w:rsidP="00282268">
          <w:pPr>
            <w:keepNext/>
            <w:keepLines/>
            <w:spacing w:after="0" w:line="240" w:lineRule="auto"/>
            <w:outlineLvl w:val="0"/>
            <w:rPr>
              <w:rFonts w:ascii="Arial" w:eastAsia="Times New Roman" w:hAnsi="Arial" w:cs="Arial"/>
              <w:b/>
              <w:bCs/>
              <w:color w:val="F15C29"/>
              <w:sz w:val="36"/>
              <w:szCs w:val="36"/>
            </w:rPr>
          </w:pPr>
          <w:r w:rsidRPr="00282268">
            <w:rPr>
              <w:rFonts w:ascii="Arial" w:eastAsia="Times New Roman" w:hAnsi="Arial" w:cs="Arial"/>
              <w:b/>
              <w:bCs/>
              <w:color w:val="F15C29"/>
              <w:sz w:val="36"/>
              <w:szCs w:val="36"/>
            </w:rPr>
            <w:t xml:space="preserve">Digital versjon av artikkelbaserte avhandlinger </w:t>
          </w:r>
        </w:p>
      </w:sdtContent>
    </w:sdt>
    <w:p w14:paraId="110EA3C0" w14:textId="77777777" w:rsidR="00282268" w:rsidRDefault="00282268" w:rsidP="00282268">
      <w:pPr>
        <w:spacing w:after="0" w:line="240" w:lineRule="auto"/>
      </w:pPr>
    </w:p>
    <w:p w14:paraId="6B6997D3" w14:textId="3CB5446B" w:rsidR="00282268" w:rsidRPr="0046565A" w:rsidRDefault="00282268" w:rsidP="00282268">
      <w:pPr>
        <w:spacing w:after="0" w:line="240" w:lineRule="auto"/>
        <w:rPr>
          <w:rFonts w:cstheme="minorHAnsi"/>
          <w:b/>
          <w:bCs/>
          <w:sz w:val="28"/>
          <w:szCs w:val="28"/>
        </w:rPr>
      </w:pPr>
      <w:r w:rsidRPr="0046565A">
        <w:rPr>
          <w:rFonts w:cstheme="minorHAnsi"/>
          <w:b/>
          <w:bCs/>
          <w:sz w:val="28"/>
          <w:szCs w:val="28"/>
        </w:rPr>
        <w:t>Veiledning for hvordan du legger til data som tilhører artiklene dine</w:t>
      </w:r>
    </w:p>
    <w:p w14:paraId="4CF26879" w14:textId="77777777" w:rsidR="00282268" w:rsidRPr="0046565A" w:rsidRDefault="00282268" w:rsidP="00282268">
      <w:pPr>
        <w:spacing w:after="0" w:line="240" w:lineRule="auto"/>
        <w:rPr>
          <w:rFonts w:cstheme="minorHAnsi"/>
          <w:sz w:val="24"/>
          <w:szCs w:val="24"/>
        </w:rPr>
      </w:pPr>
    </w:p>
    <w:p w14:paraId="0A9EB650" w14:textId="77777777" w:rsidR="00282268" w:rsidRPr="0046565A" w:rsidRDefault="00282268" w:rsidP="00282268">
      <w:pPr>
        <w:spacing w:after="0" w:line="240" w:lineRule="auto"/>
        <w:rPr>
          <w:rFonts w:cstheme="minorHAnsi"/>
          <w:b/>
          <w:bCs/>
          <w:sz w:val="24"/>
          <w:szCs w:val="24"/>
        </w:rPr>
      </w:pPr>
      <w:r w:rsidRPr="0046565A">
        <w:rPr>
          <w:rFonts w:cstheme="minorHAnsi"/>
          <w:sz w:val="24"/>
          <w:szCs w:val="24"/>
        </w:rPr>
        <w:t xml:space="preserve">I den digitale utgaven av avhandlingen skal du ikke legge inn artikkeltekstene, </w:t>
      </w:r>
      <w:r w:rsidRPr="0046565A">
        <w:rPr>
          <w:rFonts w:cstheme="minorHAnsi"/>
          <w:sz w:val="24"/>
          <w:szCs w:val="24"/>
        </w:rPr>
        <w:br/>
        <w:t xml:space="preserve">men kun bibliografiske data, DOI, sammendrag og evt. nøkkelord. </w:t>
      </w:r>
    </w:p>
    <w:p w14:paraId="05C4D210" w14:textId="77777777" w:rsidR="00282268" w:rsidRPr="0046565A" w:rsidRDefault="00282268" w:rsidP="00282268">
      <w:pPr>
        <w:spacing w:after="0" w:line="240" w:lineRule="auto"/>
        <w:rPr>
          <w:rFonts w:cstheme="minorHAnsi"/>
          <w:sz w:val="24"/>
          <w:szCs w:val="24"/>
        </w:rPr>
      </w:pPr>
      <w:r w:rsidRPr="0046565A">
        <w:rPr>
          <w:rFonts w:cstheme="minorHAnsi"/>
          <w:sz w:val="24"/>
          <w:szCs w:val="24"/>
        </w:rPr>
        <w:t xml:space="preserve">Artikkelreferansene plasseres vanligvis etter referanser, før andre </w:t>
      </w:r>
      <w:proofErr w:type="spellStart"/>
      <w:r w:rsidRPr="0046565A">
        <w:rPr>
          <w:rFonts w:cstheme="minorHAnsi"/>
          <w:sz w:val="24"/>
          <w:szCs w:val="24"/>
        </w:rPr>
        <w:t>appendix</w:t>
      </w:r>
      <w:proofErr w:type="spellEnd"/>
      <w:r w:rsidRPr="0046565A">
        <w:rPr>
          <w:rFonts w:cstheme="minorHAnsi"/>
          <w:sz w:val="24"/>
          <w:szCs w:val="24"/>
        </w:rPr>
        <w:t>/ vedlegg.</w:t>
      </w:r>
    </w:p>
    <w:p w14:paraId="6ABB6FB9" w14:textId="77777777" w:rsidR="00282268" w:rsidRPr="0046565A" w:rsidRDefault="00282268" w:rsidP="00282268">
      <w:pPr>
        <w:spacing w:after="0" w:line="240" w:lineRule="auto"/>
        <w:rPr>
          <w:rFonts w:cstheme="minorHAnsi"/>
          <w:sz w:val="24"/>
          <w:szCs w:val="24"/>
        </w:rPr>
      </w:pPr>
    </w:p>
    <w:tbl>
      <w:tblPr>
        <w:tblStyle w:val="Tabellrutenett"/>
        <w:tblW w:w="0" w:type="auto"/>
        <w:tblLook w:val="04A0" w:firstRow="1" w:lastRow="0" w:firstColumn="1" w:lastColumn="0" w:noHBand="0" w:noVBand="1"/>
      </w:tblPr>
      <w:tblGrid>
        <w:gridCol w:w="9062"/>
      </w:tblGrid>
      <w:tr w:rsidR="00282268" w:rsidRPr="0046565A" w14:paraId="7E676581" w14:textId="77777777" w:rsidTr="007210D8">
        <w:tc>
          <w:tcPr>
            <w:tcW w:w="9458" w:type="dxa"/>
          </w:tcPr>
          <w:p w14:paraId="33BA0A16" w14:textId="77777777" w:rsidR="00282268" w:rsidRPr="0046565A" w:rsidRDefault="00282268" w:rsidP="007210D8">
            <w:pPr>
              <w:spacing w:after="0"/>
              <w:rPr>
                <w:rFonts w:cstheme="minorHAnsi"/>
                <w:b/>
                <w:bCs/>
                <w:sz w:val="24"/>
                <w:szCs w:val="24"/>
              </w:rPr>
            </w:pPr>
            <w:r w:rsidRPr="0046565A">
              <w:rPr>
                <w:rFonts w:cstheme="minorHAnsi"/>
                <w:b/>
                <w:bCs/>
                <w:sz w:val="24"/>
                <w:szCs w:val="24"/>
              </w:rPr>
              <w:t>Eksempel – publisert artikkel</w:t>
            </w:r>
          </w:p>
          <w:p w14:paraId="0321CDD4" w14:textId="77777777" w:rsidR="00282268" w:rsidRPr="0046565A" w:rsidRDefault="00282268" w:rsidP="007210D8">
            <w:pPr>
              <w:spacing w:after="0"/>
              <w:rPr>
                <w:rFonts w:cstheme="minorHAnsi"/>
                <w:b/>
                <w:bCs/>
                <w:sz w:val="24"/>
                <w:szCs w:val="24"/>
              </w:rPr>
            </w:pPr>
          </w:p>
          <w:p w14:paraId="42E1FDB4" w14:textId="77777777" w:rsidR="00282268" w:rsidRPr="0046565A" w:rsidRDefault="00282268" w:rsidP="007210D8">
            <w:pPr>
              <w:pStyle w:val="Overskrift4"/>
              <w:shd w:val="clear" w:color="auto" w:fill="FFFFFF" w:themeFill="background1"/>
              <w:spacing w:before="0" w:after="0"/>
              <w:rPr>
                <w:rFonts w:eastAsia="Verdana" w:cstheme="minorHAnsi"/>
                <w:i w:val="0"/>
                <w:iCs w:val="0"/>
                <w:color w:val="auto"/>
                <w:sz w:val="16"/>
                <w:szCs w:val="16"/>
                <w:lang w:val="en-GB"/>
              </w:rPr>
            </w:pPr>
            <w:r w:rsidRPr="0046565A">
              <w:rPr>
                <w:rFonts w:cstheme="minorHAnsi"/>
                <w:b/>
                <w:bCs/>
                <w:color w:val="auto"/>
                <w:sz w:val="24"/>
                <w:szCs w:val="24"/>
              </w:rPr>
              <w:t xml:space="preserve">Artikkel 1 </w:t>
            </w:r>
            <w:r w:rsidRPr="0046565A">
              <w:rPr>
                <w:rFonts w:cstheme="minorHAnsi"/>
                <w:color w:val="auto"/>
              </w:rPr>
              <w:br/>
            </w:r>
            <w:r w:rsidRPr="0046565A">
              <w:rPr>
                <w:rFonts w:cstheme="minorHAnsi"/>
                <w:color w:val="auto"/>
              </w:rPr>
              <w:br/>
            </w:r>
            <w:proofErr w:type="spellStart"/>
            <w:r w:rsidRPr="0046565A">
              <w:rPr>
                <w:rFonts w:cstheme="minorHAnsi"/>
                <w:i w:val="0"/>
                <w:iCs w:val="0"/>
                <w:color w:val="auto"/>
                <w:sz w:val="24"/>
                <w:szCs w:val="24"/>
              </w:rPr>
              <w:t>Rakotoarison</w:t>
            </w:r>
            <w:proofErr w:type="spellEnd"/>
            <w:r w:rsidRPr="0046565A">
              <w:rPr>
                <w:rFonts w:cstheme="minorHAnsi"/>
                <w:i w:val="0"/>
                <w:iCs w:val="0"/>
                <w:color w:val="auto"/>
                <w:sz w:val="24"/>
                <w:szCs w:val="24"/>
              </w:rPr>
              <w:t xml:space="preserve">, Z.R., Dietrich, S. &amp; </w:t>
            </w:r>
            <w:proofErr w:type="spellStart"/>
            <w:r w:rsidRPr="0046565A">
              <w:rPr>
                <w:rFonts w:cstheme="minorHAnsi"/>
                <w:i w:val="0"/>
                <w:iCs w:val="0"/>
                <w:color w:val="auto"/>
                <w:sz w:val="24"/>
                <w:szCs w:val="24"/>
              </w:rPr>
              <w:t>Hiilamo</w:t>
            </w:r>
            <w:proofErr w:type="spellEnd"/>
            <w:r w:rsidRPr="0046565A">
              <w:rPr>
                <w:rFonts w:cstheme="minorHAnsi"/>
                <w:i w:val="0"/>
                <w:iCs w:val="0"/>
                <w:color w:val="auto"/>
                <w:sz w:val="24"/>
                <w:szCs w:val="24"/>
              </w:rPr>
              <w:t>, H. (2021)</w:t>
            </w:r>
            <w:r w:rsidRPr="0046565A">
              <w:rPr>
                <w:rFonts w:cstheme="minorHAnsi"/>
                <w:color w:val="auto"/>
                <w:sz w:val="24"/>
                <w:szCs w:val="24"/>
              </w:rPr>
              <w:t xml:space="preserve">. </w:t>
            </w:r>
            <w:r w:rsidRPr="0046565A">
              <w:rPr>
                <w:rFonts w:cstheme="minorHAnsi"/>
                <w:i w:val="0"/>
                <w:iCs w:val="0"/>
                <w:color w:val="auto"/>
                <w:sz w:val="24"/>
                <w:szCs w:val="24"/>
                <w:lang w:val="en-GB"/>
              </w:rPr>
              <w:t>Faith as an asset in a community development project: The case of Madagascar.</w:t>
            </w:r>
            <w:r w:rsidRPr="0046565A">
              <w:rPr>
                <w:rFonts w:cstheme="minorHAnsi"/>
                <w:color w:val="auto"/>
                <w:sz w:val="24"/>
                <w:szCs w:val="24"/>
                <w:lang w:val="en-GB"/>
              </w:rPr>
              <w:t xml:space="preserve"> HTS </w:t>
            </w:r>
            <w:proofErr w:type="spellStart"/>
            <w:r w:rsidRPr="0046565A">
              <w:rPr>
                <w:rFonts w:cstheme="minorHAnsi"/>
                <w:color w:val="auto"/>
                <w:sz w:val="24"/>
                <w:szCs w:val="24"/>
                <w:lang w:val="en-GB"/>
              </w:rPr>
              <w:t>Teologiese</w:t>
            </w:r>
            <w:proofErr w:type="spellEnd"/>
            <w:r w:rsidRPr="0046565A">
              <w:rPr>
                <w:rFonts w:cstheme="minorHAnsi"/>
                <w:color w:val="auto"/>
                <w:sz w:val="24"/>
                <w:szCs w:val="24"/>
                <w:lang w:val="en-GB"/>
              </w:rPr>
              <w:t xml:space="preserve"> Studies/ Theological Studies, 77(4</w:t>
            </w:r>
            <w:r w:rsidRPr="0046565A">
              <w:rPr>
                <w:rFonts w:cstheme="minorHAnsi"/>
                <w:color w:val="auto"/>
                <w:lang w:val="en-GB"/>
              </w:rPr>
              <w:t xml:space="preserve">). </w:t>
            </w:r>
          </w:p>
          <w:p w14:paraId="72CECB5D" w14:textId="77777777" w:rsidR="00282268" w:rsidRPr="0046565A" w:rsidRDefault="00282268" w:rsidP="007210D8">
            <w:pPr>
              <w:pStyle w:val="Overskrift4"/>
              <w:shd w:val="clear" w:color="auto" w:fill="FFFFFF" w:themeFill="background1"/>
              <w:spacing w:before="0" w:after="0"/>
              <w:rPr>
                <w:rFonts w:eastAsia="Verdana" w:cstheme="minorHAnsi"/>
                <w:i w:val="0"/>
                <w:iCs w:val="0"/>
                <w:color w:val="auto"/>
                <w:sz w:val="16"/>
                <w:szCs w:val="16"/>
                <w:lang w:val="en-GB"/>
              </w:rPr>
            </w:pPr>
            <w:hyperlink r:id="rId7">
              <w:r w:rsidRPr="0046565A">
                <w:rPr>
                  <w:rStyle w:val="Hyperkobling"/>
                  <w:rFonts w:eastAsia="Verdana" w:cstheme="minorHAnsi"/>
                  <w:i w:val="0"/>
                  <w:iCs w:val="0"/>
                  <w:color w:val="auto"/>
                  <w:lang w:val="en-GB"/>
                </w:rPr>
                <w:t>http://dx.doi.org/10.4102/hts.v77i4.6470</w:t>
              </w:r>
            </w:hyperlink>
          </w:p>
          <w:p w14:paraId="025CB1FD" w14:textId="77777777" w:rsidR="00282268" w:rsidRPr="0046565A" w:rsidRDefault="00282268" w:rsidP="007210D8">
            <w:pPr>
              <w:spacing w:after="0"/>
              <w:rPr>
                <w:rStyle w:val="Hyperkobling"/>
                <w:rFonts w:cstheme="minorHAnsi"/>
                <w:color w:val="auto"/>
                <w:sz w:val="24"/>
                <w:szCs w:val="24"/>
                <w:lang w:val="en-GB"/>
              </w:rPr>
            </w:pPr>
            <w:hyperlink r:id="rId8">
              <w:r w:rsidRPr="0046565A">
                <w:rPr>
                  <w:rStyle w:val="Hyperkobling"/>
                  <w:rFonts w:cstheme="minorHAnsi"/>
                  <w:color w:val="auto"/>
                  <w:sz w:val="24"/>
                  <w:szCs w:val="24"/>
                  <w:lang w:val="en-GB"/>
                </w:rPr>
                <w:t>https://www.scielo.org.za/scielo.php?script=sci_arttext&amp;pid=S0259-94222021000400096</w:t>
              </w:r>
            </w:hyperlink>
          </w:p>
          <w:p w14:paraId="3924EC7C" w14:textId="77777777" w:rsidR="00282268" w:rsidRPr="0046565A" w:rsidRDefault="00282268" w:rsidP="007210D8">
            <w:pPr>
              <w:spacing w:after="0"/>
              <w:rPr>
                <w:rFonts w:cstheme="minorHAnsi"/>
                <w:sz w:val="24"/>
                <w:szCs w:val="24"/>
                <w:lang w:val="en-GB"/>
              </w:rPr>
            </w:pPr>
          </w:p>
          <w:p w14:paraId="58912604" w14:textId="77777777" w:rsidR="00282268" w:rsidRPr="0046565A" w:rsidRDefault="00282268" w:rsidP="007210D8">
            <w:pPr>
              <w:spacing w:after="0"/>
              <w:rPr>
                <w:rFonts w:cstheme="minorHAnsi"/>
                <w:sz w:val="24"/>
                <w:szCs w:val="24"/>
                <w:lang w:val="en-GB"/>
              </w:rPr>
            </w:pPr>
            <w:r w:rsidRPr="0046565A">
              <w:rPr>
                <w:rFonts w:cstheme="minorHAnsi"/>
                <w:b/>
                <w:bCs/>
                <w:sz w:val="24"/>
                <w:szCs w:val="24"/>
                <w:lang w:val="en-GB"/>
              </w:rPr>
              <w:t xml:space="preserve">Abstract: </w:t>
            </w:r>
            <w:r w:rsidRPr="0046565A">
              <w:rPr>
                <w:rFonts w:cstheme="minorHAnsi"/>
                <w:lang w:val="en-GB"/>
              </w:rPr>
              <w:br/>
            </w:r>
            <w:r w:rsidRPr="0046565A">
              <w:rPr>
                <w:rFonts w:cstheme="minorHAnsi"/>
                <w:sz w:val="24"/>
                <w:szCs w:val="24"/>
                <w:lang w:val="en-GB"/>
              </w:rPr>
              <w:t xml:space="preserve">Contributing to the emerging religion and development literature, this study sets out to analyse the role of faith in the context of a particular development approach, ‘Use Your Talents’ (UYT) at the Malagasy Lutheran Church in Madagascar. By analysing the views of lay Christian informants </w:t>
            </w:r>
            <w:proofErr w:type="gramStart"/>
            <w:r w:rsidRPr="0046565A">
              <w:rPr>
                <w:rFonts w:cstheme="minorHAnsi"/>
                <w:sz w:val="24"/>
                <w:szCs w:val="24"/>
                <w:lang w:val="en-GB"/>
              </w:rPr>
              <w:t>with regard to</w:t>
            </w:r>
            <w:proofErr w:type="gramEnd"/>
            <w:r w:rsidRPr="0046565A">
              <w:rPr>
                <w:rFonts w:cstheme="minorHAnsi"/>
                <w:sz w:val="24"/>
                <w:szCs w:val="24"/>
                <w:lang w:val="en-GB"/>
              </w:rPr>
              <w:t xml:space="preserve"> their involvement in the UYT project, the study asked what is the role of faith as an intangible asset in an </w:t>
            </w:r>
            <w:proofErr w:type="spellStart"/>
            <w:r w:rsidRPr="0046565A">
              <w:rPr>
                <w:rFonts w:cstheme="minorHAnsi"/>
                <w:sz w:val="24"/>
                <w:szCs w:val="24"/>
                <w:lang w:val="en-GB"/>
              </w:rPr>
              <w:t>assetbased</w:t>
            </w:r>
            <w:proofErr w:type="spellEnd"/>
            <w:r w:rsidRPr="0046565A">
              <w:rPr>
                <w:rFonts w:cstheme="minorHAnsi"/>
                <w:sz w:val="24"/>
                <w:szCs w:val="24"/>
                <w:lang w:val="en-GB"/>
              </w:rPr>
              <w:t xml:space="preserve"> community development project? The qualitative data were collected through participant observations and interviews conducted in four congregations across Madagascar in 2018. The results showed that church teachings and biblical stories created a normativity of good and desirable behaviour in the context of the asset-based community development project. Faith may constitute an asset when it promoted the individual’s capacity to achieve positive economic and social change.</w:t>
            </w:r>
          </w:p>
          <w:p w14:paraId="7305A4CB" w14:textId="77777777" w:rsidR="00282268" w:rsidRDefault="00282268" w:rsidP="007210D8">
            <w:pPr>
              <w:spacing w:after="0"/>
              <w:rPr>
                <w:rFonts w:cstheme="minorHAnsi"/>
                <w:sz w:val="24"/>
                <w:szCs w:val="24"/>
              </w:rPr>
            </w:pPr>
            <w:r w:rsidRPr="0046565A">
              <w:rPr>
                <w:rFonts w:cstheme="minorHAnsi"/>
                <w:sz w:val="24"/>
                <w:szCs w:val="24"/>
              </w:rPr>
              <w:t xml:space="preserve">Via </w:t>
            </w:r>
            <w:proofErr w:type="spellStart"/>
            <w:r w:rsidRPr="0046565A">
              <w:rPr>
                <w:rFonts w:cstheme="minorHAnsi"/>
                <w:sz w:val="24"/>
                <w:szCs w:val="24"/>
              </w:rPr>
              <w:t>DOI’en</w:t>
            </w:r>
            <w:proofErr w:type="spellEnd"/>
            <w:r w:rsidRPr="0046565A">
              <w:rPr>
                <w:rFonts w:cstheme="minorHAnsi"/>
                <w:sz w:val="24"/>
                <w:szCs w:val="24"/>
              </w:rPr>
              <w:t xml:space="preserve"> får leserne direkte tilgang dersom dette er en OA-artikkel (åpen tilgang) eller gjennom abonnement/kjøp hvis det er en artikkel med restriksjoner. </w:t>
            </w:r>
            <w:r w:rsidRPr="0046565A">
              <w:rPr>
                <w:rFonts w:cstheme="minorHAnsi"/>
                <w:sz w:val="24"/>
                <w:szCs w:val="24"/>
              </w:rPr>
              <w:br/>
              <w:t xml:space="preserve">Mange tidsskrift vil gi åpen tilgang etter en viss tid (embargo eller utsatt åpen publisering), som regel 12-18 måneder, og da vil også disse artiklene bli tilgjengelig via </w:t>
            </w:r>
            <w:proofErr w:type="spellStart"/>
            <w:r w:rsidRPr="0046565A">
              <w:rPr>
                <w:rFonts w:cstheme="minorHAnsi"/>
                <w:sz w:val="24"/>
                <w:szCs w:val="24"/>
              </w:rPr>
              <w:t>DOI’en</w:t>
            </w:r>
            <w:proofErr w:type="spellEnd"/>
            <w:r w:rsidRPr="0046565A">
              <w:rPr>
                <w:rFonts w:cstheme="minorHAnsi"/>
                <w:sz w:val="24"/>
                <w:szCs w:val="24"/>
              </w:rPr>
              <w:t>.</w:t>
            </w:r>
          </w:p>
          <w:p w14:paraId="536C578C" w14:textId="77777777" w:rsidR="009C34DB" w:rsidRPr="0046565A" w:rsidRDefault="009C34DB" w:rsidP="007210D8">
            <w:pPr>
              <w:spacing w:after="0"/>
              <w:rPr>
                <w:rFonts w:cstheme="minorHAnsi"/>
                <w:sz w:val="24"/>
                <w:szCs w:val="24"/>
              </w:rPr>
            </w:pPr>
          </w:p>
        </w:tc>
      </w:tr>
    </w:tbl>
    <w:p w14:paraId="5FAE0949" w14:textId="77777777" w:rsidR="00282268" w:rsidRDefault="00282268" w:rsidP="00282268">
      <w:pPr>
        <w:spacing w:after="0" w:line="240" w:lineRule="auto"/>
        <w:rPr>
          <w:rFonts w:cstheme="minorHAnsi"/>
          <w:b/>
          <w:bCs/>
          <w:sz w:val="24"/>
          <w:szCs w:val="24"/>
        </w:rPr>
      </w:pPr>
    </w:p>
    <w:p w14:paraId="1363504E" w14:textId="77777777" w:rsidR="00282268" w:rsidRDefault="00282268" w:rsidP="00282268">
      <w:pPr>
        <w:spacing w:after="0" w:line="240" w:lineRule="auto"/>
        <w:rPr>
          <w:rFonts w:cstheme="minorHAnsi"/>
          <w:b/>
          <w:bCs/>
          <w:sz w:val="24"/>
          <w:szCs w:val="24"/>
        </w:rPr>
      </w:pPr>
    </w:p>
    <w:p w14:paraId="50D4556B" w14:textId="77777777" w:rsidR="00282268" w:rsidRDefault="00282268" w:rsidP="00282268">
      <w:pPr>
        <w:spacing w:after="0" w:line="240" w:lineRule="auto"/>
        <w:rPr>
          <w:rFonts w:cstheme="minorHAnsi"/>
          <w:b/>
          <w:bCs/>
          <w:sz w:val="24"/>
          <w:szCs w:val="24"/>
        </w:rPr>
      </w:pPr>
    </w:p>
    <w:p w14:paraId="633F6810" w14:textId="5ABCD349" w:rsidR="00282268" w:rsidRDefault="00282268" w:rsidP="00282268">
      <w:pPr>
        <w:spacing w:after="0" w:line="240" w:lineRule="auto"/>
        <w:rPr>
          <w:rFonts w:cstheme="minorHAnsi"/>
          <w:b/>
          <w:bCs/>
          <w:sz w:val="24"/>
          <w:szCs w:val="24"/>
        </w:rPr>
      </w:pPr>
      <w:r>
        <w:rPr>
          <w:noProof/>
          <w:lang w:eastAsia="nb-NO"/>
        </w:rPr>
        <w:drawing>
          <wp:anchor distT="0" distB="0" distL="114300" distR="114300" simplePos="0" relativeHeight="251659264" behindDoc="1" locked="0" layoutInCell="1" allowOverlap="1" wp14:anchorId="0A39072A" wp14:editId="588D2D85">
            <wp:simplePos x="0" y="0"/>
            <wp:positionH relativeFrom="margin">
              <wp:align>right</wp:align>
            </wp:positionH>
            <wp:positionV relativeFrom="margin">
              <wp:posOffset>8607</wp:posOffset>
            </wp:positionV>
            <wp:extent cx="579120" cy="925195"/>
            <wp:effectExtent l="0" t="0" r="0" b="8255"/>
            <wp:wrapNone/>
            <wp:docPr id="2" name="Bilde 2" descr="Et bilde som inneholder skjermbilde, sirkel, lin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skjermbilde, sirkel, line, Grafikk&#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120" cy="925195"/>
                    </a:xfrm>
                    <a:prstGeom prst="rect">
                      <a:avLst/>
                    </a:prstGeom>
                  </pic:spPr>
                </pic:pic>
              </a:graphicData>
            </a:graphic>
          </wp:anchor>
        </w:drawing>
      </w:r>
    </w:p>
    <w:p w14:paraId="09F04872" w14:textId="77777777" w:rsidR="00282268" w:rsidRDefault="00282268" w:rsidP="00282268">
      <w:pPr>
        <w:spacing w:after="0" w:line="240" w:lineRule="auto"/>
        <w:rPr>
          <w:rFonts w:cstheme="minorHAnsi"/>
          <w:b/>
          <w:bCs/>
          <w:sz w:val="24"/>
          <w:szCs w:val="24"/>
        </w:rPr>
      </w:pPr>
    </w:p>
    <w:p w14:paraId="49760409" w14:textId="24E9C7FD" w:rsidR="00282268" w:rsidRDefault="00282268" w:rsidP="00282268">
      <w:pPr>
        <w:spacing w:after="0" w:line="240" w:lineRule="auto"/>
        <w:rPr>
          <w:rFonts w:cstheme="minorHAnsi"/>
          <w:b/>
          <w:bCs/>
          <w:sz w:val="24"/>
          <w:szCs w:val="24"/>
        </w:rPr>
      </w:pPr>
    </w:p>
    <w:p w14:paraId="62185C1A" w14:textId="3C3F12B1" w:rsidR="00282268" w:rsidRDefault="00282268" w:rsidP="00282268">
      <w:pPr>
        <w:spacing w:after="0" w:line="240" w:lineRule="auto"/>
        <w:rPr>
          <w:rFonts w:cstheme="minorHAnsi"/>
          <w:b/>
          <w:bCs/>
          <w:sz w:val="24"/>
          <w:szCs w:val="24"/>
        </w:rPr>
      </w:pPr>
    </w:p>
    <w:p w14:paraId="43A7C8CD" w14:textId="77777777" w:rsidR="009C34DB" w:rsidRPr="0046565A" w:rsidRDefault="009C34DB" w:rsidP="00282268">
      <w:pPr>
        <w:spacing w:after="0" w:line="240" w:lineRule="auto"/>
        <w:rPr>
          <w:rFonts w:cstheme="minorHAnsi"/>
          <w:b/>
          <w:bCs/>
          <w:sz w:val="24"/>
          <w:szCs w:val="24"/>
        </w:rPr>
      </w:pPr>
    </w:p>
    <w:tbl>
      <w:tblPr>
        <w:tblStyle w:val="Tabellrutenett"/>
        <w:tblW w:w="0" w:type="auto"/>
        <w:tblLook w:val="04A0" w:firstRow="1" w:lastRow="0" w:firstColumn="1" w:lastColumn="0" w:noHBand="0" w:noVBand="1"/>
      </w:tblPr>
      <w:tblGrid>
        <w:gridCol w:w="9062"/>
      </w:tblGrid>
      <w:tr w:rsidR="00282268" w:rsidRPr="0046565A" w14:paraId="7EBEFC22" w14:textId="77777777" w:rsidTr="007210D8">
        <w:tc>
          <w:tcPr>
            <w:tcW w:w="9458" w:type="dxa"/>
          </w:tcPr>
          <w:p w14:paraId="32A72670" w14:textId="77777777" w:rsidR="00282268" w:rsidRPr="0046565A" w:rsidRDefault="00282268" w:rsidP="007210D8">
            <w:pPr>
              <w:spacing w:after="0"/>
              <w:rPr>
                <w:rFonts w:cstheme="minorHAnsi"/>
                <w:b/>
                <w:bCs/>
                <w:sz w:val="24"/>
                <w:szCs w:val="24"/>
              </w:rPr>
            </w:pPr>
            <w:r w:rsidRPr="0046565A">
              <w:rPr>
                <w:rFonts w:cstheme="minorHAnsi"/>
                <w:b/>
                <w:bCs/>
                <w:sz w:val="24"/>
                <w:szCs w:val="24"/>
              </w:rPr>
              <w:t xml:space="preserve">Eksempel – upublisert artikkel </w:t>
            </w:r>
          </w:p>
          <w:p w14:paraId="517A6643" w14:textId="77777777" w:rsidR="00282268" w:rsidRPr="0046565A" w:rsidRDefault="00282268" w:rsidP="007210D8">
            <w:pPr>
              <w:spacing w:after="0"/>
              <w:rPr>
                <w:rFonts w:cstheme="minorHAnsi"/>
                <w:b/>
                <w:bCs/>
                <w:sz w:val="24"/>
                <w:szCs w:val="24"/>
              </w:rPr>
            </w:pPr>
          </w:p>
          <w:p w14:paraId="5FB1EE6E" w14:textId="77777777" w:rsidR="00282268" w:rsidRPr="0046565A" w:rsidRDefault="00282268" w:rsidP="007210D8">
            <w:pPr>
              <w:spacing w:after="0"/>
              <w:rPr>
                <w:rFonts w:cstheme="minorHAnsi"/>
                <w:b/>
                <w:bCs/>
                <w:i/>
                <w:iCs/>
                <w:sz w:val="24"/>
                <w:szCs w:val="24"/>
              </w:rPr>
            </w:pPr>
            <w:r w:rsidRPr="0046565A">
              <w:rPr>
                <w:rFonts w:cstheme="minorHAnsi"/>
                <w:b/>
                <w:bCs/>
                <w:i/>
                <w:iCs/>
                <w:sz w:val="24"/>
                <w:szCs w:val="24"/>
              </w:rPr>
              <w:t>Artikkel 2</w:t>
            </w:r>
          </w:p>
          <w:p w14:paraId="4814E6D9" w14:textId="77777777" w:rsidR="00282268" w:rsidRPr="0046565A" w:rsidRDefault="00282268" w:rsidP="007210D8">
            <w:pPr>
              <w:spacing w:after="0"/>
              <w:rPr>
                <w:rFonts w:cstheme="minorHAnsi"/>
                <w:b/>
                <w:bCs/>
                <w:i/>
                <w:iCs/>
                <w:sz w:val="24"/>
                <w:szCs w:val="24"/>
              </w:rPr>
            </w:pPr>
          </w:p>
          <w:p w14:paraId="64E8FA75" w14:textId="77777777" w:rsidR="00282268" w:rsidRPr="0046565A" w:rsidRDefault="00282268" w:rsidP="007210D8">
            <w:pPr>
              <w:spacing w:after="0"/>
              <w:rPr>
                <w:rFonts w:eastAsia="Calibri" w:cstheme="minorHAnsi"/>
                <w:sz w:val="24"/>
                <w:szCs w:val="24"/>
                <w:lang w:val="en-GB"/>
              </w:rPr>
            </w:pPr>
            <w:r w:rsidRPr="0046565A">
              <w:rPr>
                <w:rFonts w:eastAsia="Calibri" w:cstheme="minorHAnsi"/>
                <w:sz w:val="24"/>
                <w:szCs w:val="24"/>
              </w:rPr>
              <w:t xml:space="preserve">Løland, I. (2021). </w:t>
            </w:r>
            <w:r w:rsidRPr="0046565A">
              <w:rPr>
                <w:rFonts w:eastAsia="Calibri" w:cstheme="minorHAnsi"/>
                <w:sz w:val="24"/>
                <w:szCs w:val="24"/>
                <w:lang w:val="en-GB"/>
              </w:rPr>
              <w:t xml:space="preserve">War, displacement and Refugeehood: Existential Encounters of Religion in the Syrian Refugee Crisis. </w:t>
            </w:r>
            <w:r w:rsidRPr="0046565A">
              <w:rPr>
                <w:rFonts w:eastAsia="Calibri" w:cstheme="minorHAnsi"/>
                <w:i/>
                <w:iCs/>
                <w:sz w:val="24"/>
                <w:szCs w:val="24"/>
                <w:lang w:val="en-GB"/>
              </w:rPr>
              <w:t>Entangled Religions.</w:t>
            </w:r>
            <w:r w:rsidRPr="0046565A">
              <w:rPr>
                <w:rFonts w:eastAsia="Calibri" w:cstheme="minorHAnsi"/>
                <w:sz w:val="24"/>
                <w:szCs w:val="24"/>
                <w:lang w:val="en-GB"/>
              </w:rPr>
              <w:t xml:space="preserve"> (Submitted, revised and accepted for publication 2021). </w:t>
            </w:r>
          </w:p>
          <w:p w14:paraId="58DD3C5C" w14:textId="49461873" w:rsidR="00282268" w:rsidRPr="0046565A" w:rsidRDefault="00282268" w:rsidP="007210D8">
            <w:pPr>
              <w:spacing w:after="0"/>
              <w:rPr>
                <w:rFonts w:cstheme="minorHAnsi"/>
                <w:sz w:val="24"/>
                <w:szCs w:val="24"/>
                <w:lang w:val="en-GB"/>
              </w:rPr>
            </w:pPr>
          </w:p>
          <w:p w14:paraId="3A6177CE" w14:textId="44E50FE9" w:rsidR="00282268" w:rsidRPr="0046565A" w:rsidRDefault="00282268" w:rsidP="007210D8">
            <w:pPr>
              <w:spacing w:after="0"/>
              <w:rPr>
                <w:rFonts w:cstheme="minorHAnsi"/>
                <w:sz w:val="24"/>
                <w:szCs w:val="24"/>
                <w:lang w:val="en-GB"/>
              </w:rPr>
            </w:pPr>
            <w:r w:rsidRPr="0046565A">
              <w:rPr>
                <w:rFonts w:cstheme="minorHAnsi"/>
                <w:sz w:val="24"/>
                <w:szCs w:val="24"/>
                <w:lang w:val="en-GB"/>
              </w:rPr>
              <w:t xml:space="preserve">Article under publication in Entangled Religions </w:t>
            </w:r>
            <w:hyperlink r:id="rId9">
              <w:r w:rsidRPr="0046565A">
                <w:rPr>
                  <w:rStyle w:val="Hyperkobling"/>
                  <w:rFonts w:cstheme="minorHAnsi"/>
                  <w:color w:val="auto"/>
                  <w:sz w:val="24"/>
                  <w:szCs w:val="24"/>
                  <w:lang w:val="en-GB"/>
                </w:rPr>
                <w:t>https://er.ceres.rub.de/</w:t>
              </w:r>
            </w:hyperlink>
          </w:p>
          <w:p w14:paraId="483DE045" w14:textId="4DE9BE37" w:rsidR="00282268" w:rsidRPr="0046565A" w:rsidRDefault="00282268" w:rsidP="007210D8">
            <w:pPr>
              <w:spacing w:after="0"/>
              <w:rPr>
                <w:rFonts w:cstheme="minorHAnsi"/>
                <w:sz w:val="24"/>
                <w:szCs w:val="24"/>
                <w:lang w:val="en-GB"/>
              </w:rPr>
            </w:pPr>
          </w:p>
          <w:p w14:paraId="08D18705" w14:textId="2B39C35B" w:rsidR="00282268" w:rsidRPr="0046565A" w:rsidRDefault="00282268" w:rsidP="007210D8">
            <w:pPr>
              <w:spacing w:after="0"/>
              <w:rPr>
                <w:rFonts w:cstheme="minorHAnsi"/>
                <w:sz w:val="24"/>
                <w:szCs w:val="24"/>
                <w:lang w:val="en-GB"/>
              </w:rPr>
            </w:pPr>
            <w:r w:rsidRPr="0046565A">
              <w:rPr>
                <w:rFonts w:eastAsia="Times New Roman" w:cstheme="minorHAnsi"/>
                <w:b/>
                <w:bCs/>
                <w:sz w:val="24"/>
                <w:szCs w:val="24"/>
                <w:lang w:val="en-GB" w:eastAsia="nb-NO"/>
              </w:rPr>
              <w:t>Abstract</w:t>
            </w:r>
          </w:p>
          <w:p w14:paraId="69357706" w14:textId="632AE397" w:rsidR="00282268" w:rsidRPr="0046565A" w:rsidRDefault="00282268" w:rsidP="007210D8">
            <w:pPr>
              <w:spacing w:after="0"/>
              <w:rPr>
                <w:rFonts w:eastAsia="Times New Roman" w:cstheme="minorHAnsi"/>
                <w:sz w:val="24"/>
                <w:szCs w:val="24"/>
                <w:shd w:val="clear" w:color="auto" w:fill="FFFFFF"/>
                <w:lang w:val="en-GB" w:eastAsia="nb-NO"/>
              </w:rPr>
            </w:pPr>
            <w:r w:rsidRPr="0046565A">
              <w:rPr>
                <w:rFonts w:eastAsia="Times New Roman" w:cstheme="minorHAnsi"/>
                <w:sz w:val="24"/>
                <w:szCs w:val="24"/>
                <w:shd w:val="clear" w:color="auto" w:fill="FFFFFF"/>
                <w:lang w:val="en-GB" w:eastAsia="nb-NO"/>
              </w:rPr>
              <w:t>How and to what extent does religion play into the life-rupturing experiences that characterize forced migration? This article provides a novel look at how issues of religion and identity (re/</w:t>
            </w:r>
            <w:proofErr w:type="gramStart"/>
            <w:r w:rsidRPr="0046565A">
              <w:rPr>
                <w:rFonts w:eastAsia="Times New Roman" w:cstheme="minorHAnsi"/>
                <w:sz w:val="24"/>
                <w:szCs w:val="24"/>
                <w:shd w:val="clear" w:color="auto" w:fill="FFFFFF"/>
                <w:lang w:val="en-GB" w:eastAsia="nb-NO"/>
              </w:rPr>
              <w:t>de)constructions</w:t>
            </w:r>
            <w:proofErr w:type="gramEnd"/>
            <w:r w:rsidRPr="0046565A">
              <w:rPr>
                <w:rFonts w:eastAsia="Times New Roman" w:cstheme="minorHAnsi"/>
                <w:sz w:val="24"/>
                <w:szCs w:val="24"/>
                <w:shd w:val="clear" w:color="auto" w:fill="FFFFFF"/>
                <w:lang w:val="en-GB" w:eastAsia="nb-NO"/>
              </w:rPr>
              <w:t xml:space="preserve"> are entangled with the Syrian refugee crisis and mirrored in the diverse experiences relating to a sample of Syrian refugees now residing in Norway. The study aims to delve more deeply into the Syrian scene of war as a determinant backdrop to the Syrian refugee crisis, thereby tracing the intersection of religion in people’s experiences of conflict, displacement, and refugeehood. It argues for a lived dimension approach when analysing the variable ways in which empowering and disempowering aspects of religion cut into their migration trajectories. Additionally, it applies a theoretical lens derived from existential anthropology to explore how narrative negotiations veer between chaos, crisis, and disruption, on the one hand, and resilience, hope, and restitution, on the other. The study reveals an ambiguous empirical reality in which the nexus between religion and forced migration involves highly contradictory identification processes. Furthermore, it provides vivid polyvocal testimonies on how Syrians have navigated the liminal in-betweens of vulnerability and agency in their escape from Syria as well as during their journeys of displacement into refugeehood.</w:t>
            </w:r>
          </w:p>
          <w:p w14:paraId="43240176" w14:textId="7974EC54" w:rsidR="00282268" w:rsidRPr="0046565A" w:rsidRDefault="00282268" w:rsidP="007210D8">
            <w:pPr>
              <w:spacing w:after="0"/>
              <w:rPr>
                <w:rFonts w:eastAsia="Times New Roman" w:cstheme="minorHAnsi"/>
                <w:sz w:val="24"/>
                <w:szCs w:val="24"/>
                <w:shd w:val="clear" w:color="auto" w:fill="FFFFFF"/>
                <w:lang w:val="en-GB" w:eastAsia="nb-NO"/>
              </w:rPr>
            </w:pPr>
          </w:p>
          <w:p w14:paraId="5758F55D" w14:textId="7C13AD04" w:rsidR="00282268" w:rsidRPr="0046565A" w:rsidRDefault="00282268" w:rsidP="007210D8">
            <w:pPr>
              <w:spacing w:after="0"/>
              <w:rPr>
                <w:rFonts w:cstheme="minorHAnsi"/>
                <w:sz w:val="24"/>
                <w:szCs w:val="24"/>
              </w:rPr>
            </w:pPr>
            <w:r w:rsidRPr="0046565A">
              <w:rPr>
                <w:rFonts w:cstheme="minorHAnsi"/>
                <w:sz w:val="24"/>
                <w:szCs w:val="24"/>
              </w:rPr>
              <w:t xml:space="preserve">Mangler DOI bør man legge inn lenke til tidsskriftet. Det forenkler gjenfinning for leseren når artikkelen er blitt publisert. </w:t>
            </w:r>
          </w:p>
          <w:p w14:paraId="0AC9E766" w14:textId="77777777" w:rsidR="00282268" w:rsidRPr="0046565A" w:rsidRDefault="00282268" w:rsidP="007210D8">
            <w:pPr>
              <w:spacing w:after="0"/>
              <w:rPr>
                <w:rFonts w:cstheme="minorHAnsi"/>
                <w:b/>
                <w:bCs/>
                <w:sz w:val="24"/>
                <w:szCs w:val="24"/>
              </w:rPr>
            </w:pPr>
          </w:p>
        </w:tc>
      </w:tr>
    </w:tbl>
    <w:p w14:paraId="7FDB9A83" w14:textId="1D1F8AAF" w:rsidR="00282268" w:rsidRPr="0046565A" w:rsidRDefault="00282268" w:rsidP="00282268">
      <w:pPr>
        <w:spacing w:after="0" w:line="240" w:lineRule="auto"/>
        <w:rPr>
          <w:rFonts w:cstheme="minorHAnsi"/>
          <w:b/>
          <w:bCs/>
          <w:color w:val="0A1D30" w:themeColor="text2" w:themeShade="BF"/>
          <w:sz w:val="24"/>
          <w:szCs w:val="24"/>
        </w:rPr>
      </w:pPr>
    </w:p>
    <w:tbl>
      <w:tblPr>
        <w:tblStyle w:val="Tabellrutenett"/>
        <w:tblW w:w="0" w:type="auto"/>
        <w:tblLook w:val="04A0" w:firstRow="1" w:lastRow="0" w:firstColumn="1" w:lastColumn="0" w:noHBand="0" w:noVBand="1"/>
      </w:tblPr>
      <w:tblGrid>
        <w:gridCol w:w="9062"/>
      </w:tblGrid>
      <w:tr w:rsidR="00282268" w:rsidRPr="0046565A" w14:paraId="45AC6066" w14:textId="77777777" w:rsidTr="007210D8">
        <w:tc>
          <w:tcPr>
            <w:tcW w:w="9458" w:type="dxa"/>
          </w:tcPr>
          <w:p w14:paraId="26C37EAA" w14:textId="77777777" w:rsidR="00282268" w:rsidRPr="0046565A" w:rsidRDefault="00282268" w:rsidP="007210D8">
            <w:pPr>
              <w:spacing w:after="0"/>
              <w:rPr>
                <w:rFonts w:cstheme="minorHAnsi"/>
                <w:b/>
                <w:bCs/>
                <w:color w:val="000000" w:themeColor="text1"/>
                <w:sz w:val="24"/>
                <w:szCs w:val="24"/>
              </w:rPr>
            </w:pPr>
            <w:r w:rsidRPr="0046565A">
              <w:rPr>
                <w:rFonts w:cstheme="minorHAnsi"/>
                <w:b/>
                <w:bCs/>
                <w:color w:val="000000" w:themeColor="text1"/>
                <w:sz w:val="24"/>
                <w:szCs w:val="24"/>
              </w:rPr>
              <w:t>Eksempel – digital avhandling</w:t>
            </w:r>
          </w:p>
          <w:p w14:paraId="34DF08F7" w14:textId="77777777" w:rsidR="00282268" w:rsidRPr="0046565A" w:rsidRDefault="00282268" w:rsidP="007210D8">
            <w:pPr>
              <w:spacing w:after="0"/>
              <w:rPr>
                <w:rFonts w:cstheme="minorHAnsi"/>
                <w:color w:val="000000" w:themeColor="text1"/>
                <w:sz w:val="24"/>
                <w:szCs w:val="24"/>
              </w:rPr>
            </w:pPr>
          </w:p>
          <w:p w14:paraId="6B67B0F6" w14:textId="77777777" w:rsidR="00282268" w:rsidRPr="0046565A" w:rsidRDefault="00282268" w:rsidP="007210D8">
            <w:pPr>
              <w:spacing w:after="0"/>
              <w:rPr>
                <w:rFonts w:cstheme="minorHAnsi"/>
                <w:color w:val="000000" w:themeColor="text1"/>
                <w:sz w:val="24"/>
                <w:szCs w:val="24"/>
              </w:rPr>
            </w:pPr>
            <w:hyperlink r:id="rId10" w:history="1">
              <w:r w:rsidRPr="0046565A">
                <w:rPr>
                  <w:rStyle w:val="Hyperkobling"/>
                  <w:rFonts w:cstheme="minorHAnsi"/>
                  <w:sz w:val="24"/>
                  <w:szCs w:val="24"/>
                </w:rPr>
                <w:t>https://hdl.handle.net/11250/3132448</w:t>
              </w:r>
            </w:hyperlink>
          </w:p>
          <w:p w14:paraId="03FCC748" w14:textId="77777777" w:rsidR="00282268" w:rsidRPr="0046565A" w:rsidRDefault="00282268" w:rsidP="007210D8">
            <w:pPr>
              <w:spacing w:after="0"/>
              <w:rPr>
                <w:rFonts w:cstheme="minorHAnsi"/>
                <w:color w:val="000000" w:themeColor="text1"/>
                <w:sz w:val="24"/>
                <w:szCs w:val="24"/>
              </w:rPr>
            </w:pPr>
            <w:r w:rsidRPr="0046565A">
              <w:rPr>
                <w:rFonts w:cstheme="minorHAnsi"/>
                <w:color w:val="000000" w:themeColor="text1"/>
                <w:sz w:val="24"/>
                <w:szCs w:val="24"/>
              </w:rPr>
              <w:t>Se etter s. 67</w:t>
            </w:r>
          </w:p>
          <w:p w14:paraId="1375B6A7" w14:textId="77777777" w:rsidR="00282268" w:rsidRPr="0046565A" w:rsidRDefault="00282268" w:rsidP="007210D8">
            <w:pPr>
              <w:spacing w:after="0"/>
              <w:rPr>
                <w:rFonts w:cstheme="minorHAnsi"/>
                <w:color w:val="000000" w:themeColor="text1"/>
                <w:sz w:val="24"/>
                <w:szCs w:val="24"/>
              </w:rPr>
            </w:pPr>
          </w:p>
          <w:p w14:paraId="25ECDF90" w14:textId="77777777" w:rsidR="00282268" w:rsidRPr="0046565A" w:rsidRDefault="00282268" w:rsidP="007210D8">
            <w:pPr>
              <w:spacing w:after="0"/>
              <w:rPr>
                <w:rFonts w:cstheme="minorHAnsi"/>
                <w:color w:val="000000" w:themeColor="text1"/>
                <w:sz w:val="24"/>
                <w:szCs w:val="24"/>
              </w:rPr>
            </w:pPr>
            <w:hyperlink r:id="rId11" w:history="1">
              <w:r w:rsidRPr="0046565A">
                <w:rPr>
                  <w:rStyle w:val="Hyperkobling"/>
                  <w:rFonts w:cstheme="minorHAnsi"/>
                  <w:sz w:val="24"/>
                  <w:szCs w:val="24"/>
                </w:rPr>
                <w:t>https://hdl.handle.net/11250/3106836</w:t>
              </w:r>
            </w:hyperlink>
          </w:p>
          <w:p w14:paraId="78F306BC" w14:textId="77777777" w:rsidR="00282268" w:rsidRDefault="00282268" w:rsidP="007210D8">
            <w:pPr>
              <w:spacing w:after="0"/>
              <w:rPr>
                <w:rFonts w:cstheme="minorHAnsi"/>
                <w:color w:val="000000" w:themeColor="text1"/>
                <w:sz w:val="24"/>
                <w:szCs w:val="24"/>
              </w:rPr>
            </w:pPr>
            <w:r w:rsidRPr="0046565A">
              <w:rPr>
                <w:rFonts w:cstheme="minorHAnsi"/>
                <w:color w:val="000000" w:themeColor="text1"/>
                <w:sz w:val="24"/>
                <w:szCs w:val="24"/>
              </w:rPr>
              <w:t>Se s. viii og etter s. 132</w:t>
            </w:r>
          </w:p>
          <w:p w14:paraId="1A33861A" w14:textId="09E97415" w:rsidR="009C34DB" w:rsidRPr="009C34DB" w:rsidRDefault="009C34DB" w:rsidP="007210D8">
            <w:pPr>
              <w:spacing w:after="0"/>
              <w:rPr>
                <w:rFonts w:cstheme="minorHAnsi"/>
                <w:color w:val="000000" w:themeColor="text1"/>
                <w:sz w:val="24"/>
                <w:szCs w:val="24"/>
              </w:rPr>
            </w:pPr>
          </w:p>
        </w:tc>
      </w:tr>
    </w:tbl>
    <w:p w14:paraId="32A17F42" w14:textId="04E88814" w:rsidR="004E1216" w:rsidRDefault="004E1216" w:rsidP="007141E3"/>
    <w:sectPr w:rsidR="004E1216" w:rsidSect="007141E3">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DDBF" w14:textId="77777777" w:rsidR="00282268" w:rsidRDefault="00282268" w:rsidP="00282268">
      <w:pPr>
        <w:spacing w:after="0" w:line="240" w:lineRule="auto"/>
      </w:pPr>
      <w:r>
        <w:separator/>
      </w:r>
    </w:p>
  </w:endnote>
  <w:endnote w:type="continuationSeparator" w:id="0">
    <w:p w14:paraId="2CBC1E12" w14:textId="77777777" w:rsidR="00282268" w:rsidRDefault="00282268" w:rsidP="0028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414628"/>
      <w:docPartObj>
        <w:docPartGallery w:val="Page Numbers (Bottom of Page)"/>
        <w:docPartUnique/>
      </w:docPartObj>
    </w:sdtPr>
    <w:sdtEndPr/>
    <w:sdtContent>
      <w:p w14:paraId="1674A549" w14:textId="52026E0C" w:rsidR="00282268" w:rsidRDefault="00282268">
        <w:pPr>
          <w:pStyle w:val="Bunntekst"/>
          <w:jc w:val="center"/>
        </w:pPr>
        <w:r>
          <w:fldChar w:fldCharType="begin"/>
        </w:r>
        <w:r>
          <w:instrText>PAGE   \* MERGEFORMAT</w:instrText>
        </w:r>
        <w:r>
          <w:fldChar w:fldCharType="separate"/>
        </w:r>
        <w:r>
          <w:t>2</w:t>
        </w:r>
        <w:r>
          <w:fldChar w:fldCharType="end"/>
        </w:r>
      </w:p>
    </w:sdtContent>
  </w:sdt>
  <w:p w14:paraId="1449CCE0" w14:textId="77777777" w:rsidR="00282268" w:rsidRDefault="002822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6736" w14:textId="77777777" w:rsidR="00282268" w:rsidRDefault="00282268" w:rsidP="00282268">
      <w:pPr>
        <w:spacing w:after="0" w:line="240" w:lineRule="auto"/>
      </w:pPr>
      <w:r>
        <w:separator/>
      </w:r>
    </w:p>
  </w:footnote>
  <w:footnote w:type="continuationSeparator" w:id="0">
    <w:p w14:paraId="62AF06F9" w14:textId="77777777" w:rsidR="00282268" w:rsidRDefault="00282268" w:rsidP="002822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68"/>
    <w:rsid w:val="00282268"/>
    <w:rsid w:val="004E1216"/>
    <w:rsid w:val="00520AB8"/>
    <w:rsid w:val="007141E3"/>
    <w:rsid w:val="008E388E"/>
    <w:rsid w:val="009C34DB"/>
    <w:rsid w:val="00ED6C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9BC5"/>
  <w15:chartTrackingRefBased/>
  <w15:docId w15:val="{6D27D4C1-0FF4-42C8-AC0C-F92C7A8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68"/>
    <w:pPr>
      <w:spacing w:after="200"/>
    </w:pPr>
    <w:rPr>
      <w:sz w:val="20"/>
    </w:rPr>
  </w:style>
  <w:style w:type="paragraph" w:styleId="Overskrift1">
    <w:name w:val="heading 1"/>
    <w:basedOn w:val="Normal"/>
    <w:next w:val="Normal"/>
    <w:link w:val="Overskrift1Tegn"/>
    <w:uiPriority w:val="9"/>
    <w:qFormat/>
    <w:rsid w:val="00282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2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226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282268"/>
    <w:pPr>
      <w:keepNext/>
      <w:keepLines/>
      <w:spacing w:before="80" w:after="40"/>
      <w:outlineLvl w:val="3"/>
    </w:pPr>
    <w:rPr>
      <w:rFonts w:eastAsiaTheme="majorEastAsia" w:cstheme="majorBidi"/>
      <w:i/>
      <w:iCs/>
      <w:color w:val="0F4761" w:themeColor="accent1" w:themeShade="BF"/>
      <w:sz w:val="22"/>
    </w:rPr>
  </w:style>
  <w:style w:type="paragraph" w:styleId="Overskrift5">
    <w:name w:val="heading 5"/>
    <w:basedOn w:val="Normal"/>
    <w:next w:val="Normal"/>
    <w:link w:val="Overskrift5Tegn"/>
    <w:uiPriority w:val="9"/>
    <w:semiHidden/>
    <w:unhideWhenUsed/>
    <w:qFormat/>
    <w:rsid w:val="00282268"/>
    <w:pPr>
      <w:keepNext/>
      <w:keepLines/>
      <w:spacing w:before="80" w:after="40"/>
      <w:outlineLvl w:val="4"/>
    </w:pPr>
    <w:rPr>
      <w:rFonts w:eastAsiaTheme="majorEastAsia" w:cstheme="majorBidi"/>
      <w:color w:val="0F4761" w:themeColor="accent1" w:themeShade="BF"/>
      <w:sz w:val="22"/>
    </w:rPr>
  </w:style>
  <w:style w:type="paragraph" w:styleId="Overskrift6">
    <w:name w:val="heading 6"/>
    <w:basedOn w:val="Normal"/>
    <w:next w:val="Normal"/>
    <w:link w:val="Overskrift6Tegn"/>
    <w:uiPriority w:val="9"/>
    <w:semiHidden/>
    <w:unhideWhenUsed/>
    <w:qFormat/>
    <w:rsid w:val="00282268"/>
    <w:pPr>
      <w:keepNext/>
      <w:keepLines/>
      <w:spacing w:before="40" w:after="0"/>
      <w:outlineLvl w:val="5"/>
    </w:pPr>
    <w:rPr>
      <w:rFonts w:eastAsiaTheme="majorEastAsia" w:cstheme="majorBidi"/>
      <w:i/>
      <w:iCs/>
      <w:color w:val="595959" w:themeColor="text1" w:themeTint="A6"/>
      <w:sz w:val="22"/>
    </w:rPr>
  </w:style>
  <w:style w:type="paragraph" w:styleId="Overskrift7">
    <w:name w:val="heading 7"/>
    <w:basedOn w:val="Normal"/>
    <w:next w:val="Normal"/>
    <w:link w:val="Overskrift7Tegn"/>
    <w:uiPriority w:val="9"/>
    <w:semiHidden/>
    <w:unhideWhenUsed/>
    <w:qFormat/>
    <w:rsid w:val="00282268"/>
    <w:pPr>
      <w:keepNext/>
      <w:keepLines/>
      <w:spacing w:before="40" w:after="0"/>
      <w:outlineLvl w:val="6"/>
    </w:pPr>
    <w:rPr>
      <w:rFonts w:eastAsiaTheme="majorEastAsia" w:cstheme="majorBidi"/>
      <w:color w:val="595959" w:themeColor="text1" w:themeTint="A6"/>
      <w:sz w:val="22"/>
    </w:rPr>
  </w:style>
  <w:style w:type="paragraph" w:styleId="Overskrift8">
    <w:name w:val="heading 8"/>
    <w:basedOn w:val="Normal"/>
    <w:next w:val="Normal"/>
    <w:link w:val="Overskrift8Tegn"/>
    <w:uiPriority w:val="9"/>
    <w:semiHidden/>
    <w:unhideWhenUsed/>
    <w:qFormat/>
    <w:rsid w:val="00282268"/>
    <w:pPr>
      <w:keepNext/>
      <w:keepLines/>
      <w:spacing w:after="0"/>
      <w:outlineLvl w:val="7"/>
    </w:pPr>
    <w:rPr>
      <w:rFonts w:eastAsiaTheme="majorEastAsia" w:cstheme="majorBidi"/>
      <w:i/>
      <w:iCs/>
      <w:color w:val="272727" w:themeColor="text1" w:themeTint="D8"/>
      <w:sz w:val="22"/>
    </w:rPr>
  </w:style>
  <w:style w:type="paragraph" w:styleId="Overskrift9">
    <w:name w:val="heading 9"/>
    <w:basedOn w:val="Normal"/>
    <w:next w:val="Normal"/>
    <w:link w:val="Overskrift9Tegn"/>
    <w:uiPriority w:val="9"/>
    <w:semiHidden/>
    <w:unhideWhenUsed/>
    <w:qFormat/>
    <w:rsid w:val="00282268"/>
    <w:pPr>
      <w:keepNext/>
      <w:keepLines/>
      <w:spacing w:after="0"/>
      <w:outlineLvl w:val="8"/>
    </w:pPr>
    <w:rPr>
      <w:rFonts w:eastAsiaTheme="majorEastAsia" w:cstheme="majorBidi"/>
      <w:color w:val="272727" w:themeColor="text1" w:themeTint="D8"/>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8226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8226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8226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28226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8226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8226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8226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8226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82268"/>
    <w:rPr>
      <w:rFonts w:eastAsiaTheme="majorEastAsia" w:cstheme="majorBidi"/>
      <w:color w:val="272727" w:themeColor="text1" w:themeTint="D8"/>
    </w:rPr>
  </w:style>
  <w:style w:type="paragraph" w:styleId="Tittel">
    <w:name w:val="Title"/>
    <w:basedOn w:val="Normal"/>
    <w:next w:val="Normal"/>
    <w:link w:val="TittelTegn"/>
    <w:uiPriority w:val="10"/>
    <w:qFormat/>
    <w:rsid w:val="00282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8226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8226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8226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8226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82268"/>
    <w:rPr>
      <w:i/>
      <w:iCs/>
      <w:color w:val="404040" w:themeColor="text1" w:themeTint="BF"/>
    </w:rPr>
  </w:style>
  <w:style w:type="paragraph" w:styleId="Listeavsnitt">
    <w:name w:val="List Paragraph"/>
    <w:basedOn w:val="Normal"/>
    <w:uiPriority w:val="34"/>
    <w:qFormat/>
    <w:rsid w:val="00282268"/>
    <w:pPr>
      <w:ind w:left="720"/>
      <w:contextualSpacing/>
    </w:pPr>
  </w:style>
  <w:style w:type="character" w:styleId="Sterkutheving">
    <w:name w:val="Intense Emphasis"/>
    <w:basedOn w:val="Standardskriftforavsnitt"/>
    <w:uiPriority w:val="21"/>
    <w:qFormat/>
    <w:rsid w:val="00282268"/>
    <w:rPr>
      <w:i/>
      <w:iCs/>
      <w:color w:val="0F4761" w:themeColor="accent1" w:themeShade="BF"/>
    </w:rPr>
  </w:style>
  <w:style w:type="paragraph" w:styleId="Sterktsitat">
    <w:name w:val="Intense Quote"/>
    <w:basedOn w:val="Normal"/>
    <w:next w:val="Normal"/>
    <w:link w:val="SterktsitatTegn"/>
    <w:uiPriority w:val="30"/>
    <w:qFormat/>
    <w:rsid w:val="00282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82268"/>
    <w:rPr>
      <w:i/>
      <w:iCs/>
      <w:color w:val="0F4761" w:themeColor="accent1" w:themeShade="BF"/>
    </w:rPr>
  </w:style>
  <w:style w:type="character" w:styleId="Sterkreferanse">
    <w:name w:val="Intense Reference"/>
    <w:basedOn w:val="Standardskriftforavsnitt"/>
    <w:uiPriority w:val="32"/>
    <w:qFormat/>
    <w:rsid w:val="00282268"/>
    <w:rPr>
      <w:b/>
      <w:bCs/>
      <w:smallCaps/>
      <w:color w:val="0F4761" w:themeColor="accent1" w:themeShade="BF"/>
      <w:spacing w:val="5"/>
    </w:rPr>
  </w:style>
  <w:style w:type="table" w:styleId="Tabellrutenett">
    <w:name w:val="Table Grid"/>
    <w:basedOn w:val="Vanligtabell"/>
    <w:uiPriority w:val="39"/>
    <w:rsid w:val="0028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82268"/>
    <w:rPr>
      <w:color w:val="467886" w:themeColor="hyperlink"/>
      <w:u w:val="single"/>
    </w:rPr>
  </w:style>
  <w:style w:type="paragraph" w:styleId="Topptekst">
    <w:name w:val="header"/>
    <w:basedOn w:val="Normal"/>
    <w:link w:val="TopptekstTegn"/>
    <w:uiPriority w:val="99"/>
    <w:unhideWhenUsed/>
    <w:rsid w:val="002822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2268"/>
    <w:rPr>
      <w:sz w:val="20"/>
    </w:rPr>
  </w:style>
  <w:style w:type="paragraph" w:styleId="Bunntekst">
    <w:name w:val="footer"/>
    <w:basedOn w:val="Normal"/>
    <w:link w:val="BunntekstTegn"/>
    <w:uiPriority w:val="99"/>
    <w:unhideWhenUsed/>
    <w:rsid w:val="002822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226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org.za/scielo.php?script=sci_arttext&amp;pid=S0259-942220210004000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4102/hts.v77i4.647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dl.handle.net/11250/310683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hdl.handle.net/11250/3132448" TargetMode="External"/><Relationship Id="rId4" Type="http://schemas.openxmlformats.org/officeDocument/2006/relationships/footnotes" Target="footnotes.xml"/><Relationship Id="rId9" Type="http://schemas.openxmlformats.org/officeDocument/2006/relationships/hyperlink" Target="https://er.ceres.rub.d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4709A5BE444B1682822ABA4CF349C9"/>
        <w:category>
          <w:name w:val="Generelt"/>
          <w:gallery w:val="placeholder"/>
        </w:category>
        <w:types>
          <w:type w:val="bbPlcHdr"/>
        </w:types>
        <w:behaviors>
          <w:behavior w:val="content"/>
        </w:behaviors>
        <w:guid w:val="{370400EC-3D32-41F0-AF44-9A189A57391C}"/>
      </w:docPartPr>
      <w:docPartBody>
        <w:p w:rsidR="00D11FB9" w:rsidRDefault="00D11FB9" w:rsidP="00D11FB9">
          <w:pPr>
            <w:pStyle w:val="174709A5BE444B1682822ABA4CF349C9"/>
          </w:pPr>
          <w:r w:rsidRPr="00FD17D4">
            <w:rPr>
              <w:rStyle w:val="Plassholdertekst"/>
              <w:color w:val="000000" w:themeColor="text1"/>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B9"/>
    <w:rsid w:val="00520AB8"/>
    <w:rsid w:val="008E388E"/>
    <w:rsid w:val="00D11F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11FB9"/>
    <w:rPr>
      <w:color w:val="808080"/>
    </w:rPr>
  </w:style>
  <w:style w:type="paragraph" w:customStyle="1" w:styleId="174709A5BE444B1682822ABA4CF349C9">
    <w:name w:val="174709A5BE444B1682822ABA4CF349C9"/>
    <w:rsid w:val="00D11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680</Words>
  <Characters>3609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Erol</dc:creator>
  <cp:keywords/>
  <dc:description/>
  <cp:lastModifiedBy>Julia Erol</cp:lastModifiedBy>
  <cp:revision>3</cp:revision>
  <dcterms:created xsi:type="dcterms:W3CDTF">2024-09-25T07:55:00Z</dcterms:created>
  <dcterms:modified xsi:type="dcterms:W3CDTF">2024-09-25T08:35:00Z</dcterms:modified>
</cp:coreProperties>
</file>